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A4A0B2" w14:textId="77777777" w:rsidR="00DB24A1" w:rsidRDefault="00E23D9B" w:rsidP="00DB24A1">
      <w:pPr>
        <w:rPr>
          <w:b/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>Oplocení areálu</w:t>
      </w:r>
    </w:p>
    <w:p w14:paraId="25B5B62A" w14:textId="605AB046" w:rsidR="00A23DD6" w:rsidRDefault="00E23D9B" w:rsidP="00DB24A1">
      <w:pPr>
        <w:rPr>
          <w:rFonts w:ascii="Century Gothic" w:hAnsi="Century Gothic"/>
        </w:rPr>
      </w:pPr>
      <w:r>
        <w:rPr>
          <w:rFonts w:ascii="Century Gothic" w:hAnsi="Century Gothic"/>
        </w:rPr>
        <w:t>Oplocení bude tvořit svařovaná síť s obdélníkovými oky. Čtyřhranné sloupky, plotová pole v délce cca 2,5m</w:t>
      </w:r>
      <w:r w:rsidR="002E0582">
        <w:rPr>
          <w:rFonts w:ascii="Century Gothic" w:hAnsi="Century Gothic"/>
        </w:rPr>
        <w:t>, výška oplocení 1,5m + podhrabové desky</w:t>
      </w:r>
      <w:r w:rsidR="00DB651C">
        <w:rPr>
          <w:rFonts w:ascii="Century Gothic" w:hAnsi="Century Gothic"/>
        </w:rPr>
        <w:t>, průměr drátu 5mm</w:t>
      </w:r>
      <w:r>
        <w:rPr>
          <w:rFonts w:ascii="Century Gothic" w:hAnsi="Century Gothic"/>
        </w:rPr>
        <w:t>. Barva oplocení antracit. Mezi sloupky osazena systémová podhrabová deska.</w:t>
      </w:r>
      <w:r w:rsidRPr="00E23D9B">
        <w:rPr>
          <w:rFonts w:ascii="Century Gothic" w:hAnsi="Century Gothic"/>
        </w:rPr>
        <w:t xml:space="preserve"> </w:t>
      </w:r>
      <w:r w:rsidR="002E0582">
        <w:rPr>
          <w:rFonts w:ascii="Century Gothic" w:hAnsi="Century Gothic"/>
        </w:rPr>
        <w:t>Šířka branky 1,0m, je požadavek na čistý průchod brankou v šířce 90cm.</w:t>
      </w:r>
    </w:p>
    <w:p w14:paraId="471A3982" w14:textId="77777777" w:rsidR="00E23D9B" w:rsidRDefault="00E23D9B" w:rsidP="00E23D9B">
      <w:pPr>
        <w:pStyle w:val="Nadpis4"/>
        <w:spacing w:before="0" w:beforeAutospacing="0" w:after="225" w:afterAutospacing="0"/>
        <w:textAlignment w:val="baseline"/>
        <w:rPr>
          <w:rFonts w:ascii="Century Gothic" w:hAnsi="Century Gothic"/>
        </w:rPr>
      </w:pPr>
    </w:p>
    <w:p w14:paraId="541CF84F" w14:textId="77777777" w:rsidR="00E23D9B" w:rsidRPr="00E23D9B" w:rsidRDefault="004660F0" w:rsidP="00E23D9B">
      <w:pPr>
        <w:pStyle w:val="Nadpis4"/>
        <w:spacing w:before="0" w:beforeAutospacing="0" w:after="225" w:afterAutospacing="0"/>
        <w:textAlignment w:val="baseline"/>
        <w:rPr>
          <w:rFonts w:ascii="Trebuchet MS" w:hAnsi="Trebuchet MS"/>
          <w:b w:val="0"/>
          <w:bCs w:val="0"/>
          <w:color w:val="000000"/>
          <w:spacing w:val="-15"/>
          <w:sz w:val="30"/>
          <w:szCs w:val="30"/>
        </w:rPr>
      </w:pPr>
      <w:r>
        <w:rPr>
          <w:rFonts w:ascii="Century Gothic" w:hAnsi="Century Gothic"/>
        </w:rPr>
        <w:t xml:space="preserve"> </w:t>
      </w:r>
      <w:r w:rsidR="00E23D9B">
        <w:rPr>
          <w:rFonts w:ascii="Trebuchet MS" w:hAnsi="Trebuchet MS"/>
          <w:b w:val="0"/>
          <w:bCs w:val="0"/>
          <w:color w:val="000000"/>
          <w:spacing w:val="-15"/>
          <w:sz w:val="30"/>
          <w:szCs w:val="30"/>
        </w:rPr>
        <w:t>I</w:t>
      </w:r>
      <w:r w:rsidR="00E23D9B" w:rsidRPr="00E23D9B">
        <w:rPr>
          <w:rFonts w:ascii="Trebuchet MS" w:hAnsi="Trebuchet MS"/>
          <w:b w:val="0"/>
          <w:bCs w:val="0"/>
          <w:color w:val="000000"/>
          <w:spacing w:val="-15"/>
          <w:sz w:val="30"/>
          <w:szCs w:val="30"/>
        </w:rPr>
        <w:t>nstalace</w:t>
      </w:r>
    </w:p>
    <w:p w14:paraId="766EBE7F" w14:textId="77777777" w:rsidR="00E23D9B" w:rsidRPr="00E23D9B" w:rsidRDefault="00E23D9B" w:rsidP="00E23D9B">
      <w:pPr>
        <w:spacing w:after="0" w:line="240" w:lineRule="auto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inherit" w:hAnsi="inherit"/>
          <w:noProof/>
          <w:color w:val="709C00"/>
          <w:bdr w:val="none" w:sz="0" w:space="0" w:color="auto" w:frame="1"/>
          <w:lang w:eastAsia="cs-CZ"/>
        </w:rPr>
        <w:drawing>
          <wp:inline distT="0" distB="0" distL="0" distR="0" wp14:anchorId="3D22F4E0" wp14:editId="0119186F">
            <wp:extent cx="2295525" cy="1190625"/>
            <wp:effectExtent l="0" t="0" r="9525" b="9525"/>
            <wp:docPr id="7" name="Obrázek 7" descr="https://www.ploty-ostrava.cz/wp-content/uploads/2015/09/montaz_pantanet_01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loty-ostrava.cz/wp-content/uploads/2015/09/montaz_pantanet_01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D9B">
        <w:rPr>
          <w:rFonts w:ascii="Trebuchet MS" w:hAnsi="Trebuchet MS"/>
          <w:color w:val="000000"/>
          <w:lang w:eastAsia="cs-CZ"/>
        </w:rPr>
        <w:t> </w:t>
      </w:r>
      <w:r w:rsidRPr="00E23D9B">
        <w:rPr>
          <w:rFonts w:ascii="inherit" w:hAnsi="inherit"/>
          <w:noProof/>
          <w:color w:val="709C00"/>
          <w:bdr w:val="none" w:sz="0" w:space="0" w:color="auto" w:frame="1"/>
          <w:lang w:eastAsia="cs-CZ"/>
        </w:rPr>
        <w:drawing>
          <wp:inline distT="0" distB="0" distL="0" distR="0" wp14:anchorId="3ACB12BF" wp14:editId="1B9AFA9D">
            <wp:extent cx="1314450" cy="1428750"/>
            <wp:effectExtent l="0" t="0" r="0" b="0"/>
            <wp:docPr id="5" name="Obrázek 5" descr="https://www.ploty-ostrava.cz/wp-content/uploads/2015/09/montaz_pantanet_02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ploty-ostrava.cz/wp-content/uploads/2015/09/montaz_pantanet_02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D9B">
        <w:rPr>
          <w:rFonts w:ascii="Trebuchet MS" w:hAnsi="Trebuchet MS"/>
          <w:color w:val="000000"/>
          <w:lang w:eastAsia="cs-CZ"/>
        </w:rPr>
        <w:t> </w:t>
      </w:r>
      <w:r w:rsidRPr="00E23D9B">
        <w:rPr>
          <w:rFonts w:ascii="inherit" w:hAnsi="inherit"/>
          <w:noProof/>
          <w:color w:val="709C00"/>
          <w:bdr w:val="none" w:sz="0" w:space="0" w:color="auto" w:frame="1"/>
          <w:lang w:eastAsia="cs-CZ"/>
        </w:rPr>
        <w:drawing>
          <wp:inline distT="0" distB="0" distL="0" distR="0" wp14:anchorId="238D1415" wp14:editId="76482232">
            <wp:extent cx="1409700" cy="1428750"/>
            <wp:effectExtent l="0" t="0" r="0" b="0"/>
            <wp:docPr id="4" name="Obrázek 4" descr="https://www.ploty-ostrava.cz/wp-content/uploads/2015/09/montaz_pantanet_03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ploty-ostrava.cz/wp-content/uploads/2015/09/montaz_pantanet_03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EF923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Připraví se díry (průměru 15 – 23cm) pro sloupky v linii oplocení ve vzdálenosti 2,5 až 3 m od sebe. Hloubka děr musí sahat do nezamrzající hloubky, doporučuje se minimálně 50 cm.</w:t>
      </w:r>
    </w:p>
    <w:p w14:paraId="34F875E1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Kruhové sloupky příslušné délky jsou upevněny ve správné výši do děr a zafixují se nepříliš řídkým betonem. Před napínáním pletiva na sloupky je třeba nechat beton řádně zatuhnout (min 72 hod.)</w:t>
      </w:r>
    </w:p>
    <w:p w14:paraId="3ACEFB20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Napínací sloupky se vzpěrami, které musí působit proti tahu sítě, jsou instalovány:</w:t>
      </w:r>
      <w:r w:rsidRPr="00E23D9B">
        <w:rPr>
          <w:rFonts w:ascii="Trebuchet MS" w:hAnsi="Trebuchet MS"/>
          <w:color w:val="000000"/>
          <w:lang w:eastAsia="cs-CZ"/>
        </w:rPr>
        <w:br/>
        <w:t>– na začátku plotu</w:t>
      </w:r>
      <w:r w:rsidRPr="00E23D9B">
        <w:rPr>
          <w:rFonts w:ascii="Trebuchet MS" w:hAnsi="Trebuchet MS"/>
          <w:color w:val="000000"/>
          <w:lang w:eastAsia="cs-CZ"/>
        </w:rPr>
        <w:br/>
        <w:t>– v každém rohu</w:t>
      </w:r>
      <w:r w:rsidRPr="00E23D9B">
        <w:rPr>
          <w:rFonts w:ascii="Trebuchet MS" w:hAnsi="Trebuchet MS"/>
          <w:color w:val="000000"/>
          <w:lang w:eastAsia="cs-CZ"/>
        </w:rPr>
        <w:br/>
        <w:t>– při každé změně směru plotu</w:t>
      </w:r>
      <w:r w:rsidRPr="00E23D9B">
        <w:rPr>
          <w:rFonts w:ascii="Trebuchet MS" w:hAnsi="Trebuchet MS"/>
          <w:color w:val="000000"/>
          <w:lang w:eastAsia="cs-CZ"/>
        </w:rPr>
        <w:br/>
        <w:t>– každých 25m rovné délky plotu</w:t>
      </w:r>
      <w:r w:rsidRPr="00E23D9B">
        <w:rPr>
          <w:rFonts w:ascii="Trebuchet MS" w:hAnsi="Trebuchet MS"/>
          <w:color w:val="000000"/>
          <w:lang w:eastAsia="cs-CZ"/>
        </w:rPr>
        <w:br/>
        <w:t>– na konci plotu</w:t>
      </w:r>
    </w:p>
    <w:p w14:paraId="3184D1EB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Všechny napínací sloupky jsou podepřeny ve 3/4 výšky nad terénem pomocí opěrného sloupku.</w:t>
      </w:r>
    </w:p>
    <w:p w14:paraId="4F75EF4C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Síť se rozvine směrem od počátečního sloupku a počátek sítě se uchytí pomocí spon Bekaclip na manžetu sloupku křižně v každém spoji vodorovného a svislého drátu. Pokud je síť krátká, může být sponami připojena další síť.</w:t>
      </w:r>
    </w:p>
    <w:p w14:paraId="7A6A2906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Síť se uchytí na druhém konci pomocí napínacího hřebene (malý nebo velký) a navijákem či vratidlem upevněným na pevný předmět (např.na stojící nákl. automobil) se síť dostatečně vypne.</w:t>
      </w:r>
    </w:p>
    <w:p w14:paraId="55B4B308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Po vypnutí se síť postupně fixuje ve správné výšce na mezisloupky pomocí spon Bekaclip až k poslednímu sloupku.</w:t>
      </w:r>
    </w:p>
    <w:p w14:paraId="10450A75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Konec sítě za posledním sloupem se odstřihne.</w:t>
      </w:r>
    </w:p>
    <w:p w14:paraId="43AEE818" w14:textId="77777777" w:rsidR="00E23D9B" w:rsidRPr="00E23D9B" w:rsidRDefault="00E23D9B" w:rsidP="00E23D9B">
      <w:pPr>
        <w:numPr>
          <w:ilvl w:val="0"/>
          <w:numId w:val="1"/>
        </w:numPr>
        <w:spacing w:after="0" w:line="240" w:lineRule="auto"/>
        <w:ind w:left="300"/>
        <w:textAlignment w:val="baseline"/>
        <w:rPr>
          <w:rFonts w:ascii="Trebuchet MS" w:hAnsi="Trebuchet MS"/>
          <w:color w:val="000000"/>
          <w:lang w:eastAsia="cs-CZ"/>
        </w:rPr>
      </w:pPr>
      <w:r w:rsidRPr="00E23D9B">
        <w:rPr>
          <w:rFonts w:ascii="Trebuchet MS" w:hAnsi="Trebuchet MS"/>
          <w:color w:val="000000"/>
          <w:lang w:eastAsia="cs-CZ"/>
        </w:rPr>
        <w:t>Podle potřeby lze síť ještě místně vypnout pomocí krepování (větším zvlněním) vodorovných drátů kleštěmi.</w:t>
      </w:r>
    </w:p>
    <w:p w14:paraId="280AC666" w14:textId="77777777" w:rsidR="004660F0" w:rsidRDefault="00E23D9B" w:rsidP="004F6174">
      <w:pPr>
        <w:rPr>
          <w:b/>
          <w:sz w:val="36"/>
          <w:szCs w:val="36"/>
          <w:u w:val="single"/>
        </w:rPr>
      </w:pPr>
      <w:r>
        <w:rPr>
          <w:noProof/>
          <w:lang w:eastAsia="cs-CZ"/>
        </w:rPr>
        <w:lastRenderedPageBreak/>
        <w:drawing>
          <wp:inline distT="0" distB="0" distL="0" distR="0" wp14:anchorId="4854DDB0" wp14:editId="7AC976C9">
            <wp:extent cx="5760720" cy="327914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9FD30" w14:textId="77777777" w:rsidR="00E23D9B" w:rsidRDefault="00E23D9B" w:rsidP="004F6174">
      <w:pPr>
        <w:rPr>
          <w:b/>
          <w:sz w:val="36"/>
          <w:szCs w:val="36"/>
          <w:u w:val="single"/>
        </w:rPr>
      </w:pPr>
      <w:r>
        <w:rPr>
          <w:noProof/>
          <w:lang w:eastAsia="cs-CZ"/>
        </w:rPr>
        <w:drawing>
          <wp:inline distT="0" distB="0" distL="0" distR="0" wp14:anchorId="1DDEF2A9" wp14:editId="0D0FF7C4">
            <wp:extent cx="5760720" cy="4133215"/>
            <wp:effectExtent l="0" t="0" r="0" b="63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3D9B" w:rsidSect="00F40A2C">
      <w:pgSz w:w="11906" w:h="16838" w:code="9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FFB0E63"/>
    <w:multiLevelType w:val="multilevel"/>
    <w:tmpl w:val="54C469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24A1"/>
    <w:rsid w:val="00037E58"/>
    <w:rsid w:val="001E3A23"/>
    <w:rsid w:val="00266B0B"/>
    <w:rsid w:val="002E0582"/>
    <w:rsid w:val="004660F0"/>
    <w:rsid w:val="0048474B"/>
    <w:rsid w:val="004C683C"/>
    <w:rsid w:val="004F6174"/>
    <w:rsid w:val="005C3B1D"/>
    <w:rsid w:val="00720202"/>
    <w:rsid w:val="0076579D"/>
    <w:rsid w:val="0079473D"/>
    <w:rsid w:val="007B39C9"/>
    <w:rsid w:val="00835B84"/>
    <w:rsid w:val="0094073C"/>
    <w:rsid w:val="009901B9"/>
    <w:rsid w:val="00A23DD6"/>
    <w:rsid w:val="00B6317E"/>
    <w:rsid w:val="00BE7C27"/>
    <w:rsid w:val="00C00E19"/>
    <w:rsid w:val="00D17DD6"/>
    <w:rsid w:val="00DB24A1"/>
    <w:rsid w:val="00DB651C"/>
    <w:rsid w:val="00DE3381"/>
    <w:rsid w:val="00DF1FF6"/>
    <w:rsid w:val="00E23D9B"/>
    <w:rsid w:val="00E44B44"/>
    <w:rsid w:val="00E66E7E"/>
    <w:rsid w:val="00F00ACD"/>
    <w:rsid w:val="00F4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DC5CE8"/>
  <w15:chartTrackingRefBased/>
  <w15:docId w15:val="{A908A810-3D0B-44DE-B86F-E764CABBCE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B24A1"/>
    <w:rPr>
      <w:rFonts w:ascii="Calibri" w:eastAsia="Times New Roman" w:hAnsi="Calibri" w:cs="Times New Roman"/>
    </w:rPr>
  </w:style>
  <w:style w:type="paragraph" w:styleId="Nadpis4">
    <w:name w:val="heading 4"/>
    <w:basedOn w:val="Normln"/>
    <w:link w:val="Nadpis4Char"/>
    <w:uiPriority w:val="9"/>
    <w:qFormat/>
    <w:rsid w:val="00E23D9B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Siln">
    <w:name w:val="Strong"/>
    <w:basedOn w:val="Standardnpsmoodstavce"/>
    <w:uiPriority w:val="22"/>
    <w:qFormat/>
    <w:rsid w:val="004F6174"/>
    <w:rPr>
      <w:b/>
      <w:bCs/>
    </w:rPr>
  </w:style>
  <w:style w:type="character" w:customStyle="1" w:styleId="Nadpis4Char">
    <w:name w:val="Nadpis 4 Char"/>
    <w:basedOn w:val="Standardnpsmoodstavce"/>
    <w:link w:val="Nadpis4"/>
    <w:uiPriority w:val="9"/>
    <w:rsid w:val="00E23D9B"/>
    <w:rPr>
      <w:rFonts w:ascii="Times New Roman" w:eastAsia="Times New Roman" w:hAnsi="Times New Roman" w:cs="Times New Roman"/>
      <w:b/>
      <w:bCs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675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ploty-ostrava.cz/wp-content/uploads/2015/09/montaz_pantanet_02.jpg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hyperlink" Target="https://www.ploty-ostrava.cz/wp-content/uploads/2015/09/montaz_pantanet_01.jpg" TargetMode="Externa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s://www.ploty-ostrava.cz/wp-content/uploads/2015/09/montaz_pantanet_03.jpg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243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JF</dc:creator>
  <cp:keywords/>
  <dc:description/>
  <cp:lastModifiedBy>uživatel</cp:lastModifiedBy>
  <cp:revision>7</cp:revision>
  <cp:lastPrinted>2019-11-11T11:40:00Z</cp:lastPrinted>
  <dcterms:created xsi:type="dcterms:W3CDTF">2019-11-11T10:49:00Z</dcterms:created>
  <dcterms:modified xsi:type="dcterms:W3CDTF">2020-12-08T15:04:00Z</dcterms:modified>
</cp:coreProperties>
</file>